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附件3</w:t>
      </w:r>
    </w:p>
    <w:tbl>
      <w:tblPr>
        <w:tblStyle w:val="2"/>
        <w:tblW w:w="135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1691"/>
        <w:gridCol w:w="2010"/>
        <w:gridCol w:w="3765"/>
        <w:gridCol w:w="2235"/>
        <w:gridCol w:w="174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5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2020年度龙港市第一批外贸企业疫情惠企政策兑现资金补助明细表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认定类别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依据文件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补助项目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审核补助金额（元）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数据核校类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龙政发[2020]10号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诚德科技股份有限公司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出口信用保险保费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169684.00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数据核校类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龙政发[2020]10号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温州天成纺织有限公司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出口信用保险保费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87500.00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数据核校类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龙政发[2020]10号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浙江迈高工艺礼品有限公司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出口信用保险保费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58000.00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数据核校类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龙政发[2020]10号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温州富捷科技股份有限公司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出口信用保险保费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45853.70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数据核校类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龙政发[2020]10号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温州百盛工艺品有限公司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出口信用保险保费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36986.30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数据核校类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龙政发[2020]10号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浙江中印工艺品有限公司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出口信用保险保费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1757.75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数据核校类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龙政发[2020]10号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温州奥宸进出口有限公司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出口信用保险保费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6591.00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数据核校类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龙政发[2020]10号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温州澜宇实业有限公司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出口信用保险保费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6000.00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412372.75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5760" w:firstLineChars="18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12F0F"/>
    <w:rsid w:val="5711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2020-05-27T15:10:00Z</dcterms:created>
  <dc:creator>克诚 俊驰服饰</dc:creator>
  <cp:lastModifiedBy>克诚 俊驰服饰</cp:lastModifiedBy>
  <dcterms:modified xsi:type="dcterms:W3CDTF">2020-05-27T15:11:19Z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